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/>
          <w:b/>
          <w:bCs/>
          <w:sz w:val="36"/>
          <w:szCs w:val="36"/>
          <w:rtl w:val="off"/>
        </w:rPr>
        <w:t>Прайс ОПТ от 10 000 руб.</w:t>
      </w:r>
    </w:p>
    <w:p>
      <w:pPr>
        <w:jc w:val="center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  <w:r>
        <w:rPr>
          <w:rFonts w:ascii="Times New Roman" w:eastAsia="Times New Roman" w:hAnsi="Times New Roman"/>
          <w:b/>
          <w:bCs/>
          <w:sz w:val="36"/>
          <w:szCs w:val="36"/>
          <w:rtl w:val="off"/>
        </w:rPr>
        <w:t xml:space="preserve">(04.04.22) </w:t>
      </w:r>
    </w:p>
    <w:p>
      <w:pPr>
        <w:jc w:val="center"/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rtl w:val="off"/>
        </w:rPr>
      </w:pPr>
    </w:p>
    <w:tbl>
      <w:tblPr>
        <w:tblStyle w:val="afffff1"/>
        <w:tblW w:w="9257" w:type="dxa"/>
        <w:tblLook w:val="04A0" w:firstRow="1" w:lastRow="0" w:firstColumn="1" w:lastColumn="0" w:noHBand="0" w:noVBand="1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75"/>
        <w:gridCol w:w="1158"/>
        <w:gridCol w:w="3422"/>
        <w:gridCol w:w="120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Наименование</w:t>
            </w:r>
          </w:p>
        </w:tc>
        <w:tc>
          <w:tcPr>
            <w:tcW w:w="1158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Цена</w:t>
            </w:r>
          </w:p>
        </w:tc>
        <w:tc>
          <w:tcPr>
            <w:tcW w:w="3422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Наименование</w:t>
            </w:r>
          </w:p>
        </w:tc>
        <w:tc>
          <w:tcPr>
            <w:tcW w:w="1200" w:type="dxa"/>
            <w:vAlign w:val="top"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Цена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Поплин Импорт</w:t>
            </w:r>
          </w:p>
        </w:tc>
        <w:tc>
          <w:tcPr>
            <w:tcW w:w="462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Перкаль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1,5 спальный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1675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1,5 спальный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1640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спальный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1910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спальный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1865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 европростынью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2060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 европростынью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2020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1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2220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1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2170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2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2430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2380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Семейный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2810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Семейный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2750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Поплин Жаккард</w:t>
            </w:r>
          </w:p>
        </w:tc>
        <w:tc>
          <w:tcPr>
            <w:tcW w:w="462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Сатин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1,5 спальный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1660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1,5 спальный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1675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спальный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1890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спальный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1910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 европростынью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2050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2х с европростынью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2060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1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2200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1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2220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2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2410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Евро 2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2430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Семейный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2780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Семейный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2810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Бязь 120 гр</w:t>
            </w:r>
          </w:p>
        </w:tc>
        <w:tc>
          <w:tcPr>
            <w:tcW w:w="462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Детское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1,5 спальный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1757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1,5спальный (1 нав.) поплин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1655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КПБ на резинке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1,5спальный (1 нав.)перкаль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1620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2х на резинке 160 см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2270</w:t>
            </w:r>
          </w:p>
        </w:tc>
        <w:tc>
          <w:tcPr>
            <w:tcW w:w="3422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</w:tc>
        <w:tc>
          <w:tcPr>
            <w:tcW w:w="1200" w:type="dxa"/>
            <w:vAlign w:val="top"/>
          </w:tcPr>
          <w:p>
            <w:pPr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</w:p>
        </w:tc>
      </w:tr>
      <w:tr>
        <w:trPr>
          <w:trHeight w:val="529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  <w:gridSpan w:val="4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36"/>
                <w:szCs w:val="36"/>
                <w:rtl w:val="off"/>
              </w:rPr>
              <w:t>Единичные изделия</w:t>
            </w:r>
          </w:p>
        </w:tc>
      </w:tr>
      <w:tr>
        <w:trPr>
          <w:trHeight w:val="275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Поплин</w:t>
            </w:r>
          </w:p>
        </w:tc>
        <w:tc>
          <w:tcPr>
            <w:tcW w:w="4623" w:type="dxa"/>
            <w:gridSpan w:val="2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Сатин (продажа под остаток)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Простынь 1,5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460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Простынь 1,5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460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Простынь 2х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540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Простынь 2х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540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 xml:space="preserve">Простынь Евро 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710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 xml:space="preserve">Простынь Евро 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710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Наволочки 50*70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300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Наволочки 50*70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300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Наволочки 70*70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355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Наволочки 70*70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355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Простынь на резинке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790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Простынь на резинке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790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Пододеяльник 1,5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900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Пододеяльник 1,5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900</w:t>
            </w:r>
          </w:p>
        </w:tc>
      </w:tr>
      <w:tr>
        <w:trPr>
          <w:trHeight w:val="31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5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color w:val="000000"/>
                <w:sz w:val="26"/>
                <w:szCs w:val="26"/>
                <w:rtl w:val="off"/>
              </w:rPr>
              <w:t>Пододеяльник 2х</w:t>
            </w:r>
          </w:p>
        </w:tc>
        <w:tc>
          <w:tcPr>
            <w:tcW w:w="1158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1060</w:t>
            </w:r>
          </w:p>
        </w:tc>
        <w:tc>
          <w:tcPr>
            <w:tcW w:w="3422" w:type="dxa"/>
            <w:vAlign w:val="top"/>
          </w:tcPr>
          <w:p>
            <w:pPr>
              <w:pStyle w:val="21"/>
              <w:jc w:val="left"/>
              <w:rPr>
                <w:rFonts w:ascii="Times New Roman" w:eastAsia="Times New Roman" w:hAnsi="Times New Roman" w:hint="default"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sz w:val="26"/>
                <w:szCs w:val="26"/>
                <w:rtl w:val="off"/>
              </w:rPr>
              <w:t>Пододеяльник 2х</w:t>
            </w:r>
          </w:p>
        </w:tc>
        <w:tc>
          <w:tcPr>
            <w:tcW w:w="1200" w:type="dxa"/>
            <w:vAlign w:val="top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6"/>
                <w:szCs w:val="26"/>
                <w:rtl w:val="off"/>
              </w:rPr>
              <w:t>1060</w:t>
            </w:r>
          </w:p>
        </w:tc>
      </w:tr>
    </w:tbl>
    <w:p>
      <w:pPr>
        <w:spacing w:after="160" w:line="259" w:lineRule="auto"/>
        <w:rPr>
          <w:rFonts w:ascii="Times New Roman" w:eastAsia="Times New Roman" w:hAnsi="Times New Roman" w:hint="default"/>
          <w:sz w:val="26"/>
          <w:szCs w:val="26"/>
        </w:rPr>
      </w:pP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21">
    <w:name w:val="heading 2"/>
    <w:basedOn w:val="a1"/>
    <w:next w:val="a1"/>
    <w:link w:val="Normal"/>
    <w:qFormat/>
    <w:pPr>
      <w:keepNext/>
      <w:keepLines/>
      <w:outlineLvl w:val="1"/>
      <w:spacing w:after="0" w:before="40"/>
    </w:pPr>
    <w:rPr>
      <w:rFonts w:asciiTheme="majorHAnsi" w:eastAsiaTheme="majorEastAsia" w:hAnsiTheme="majorHAnsi" w:cstheme="majorBidi"/>
      <w:color w:val="254771"/>
      <w:sz w:val="26"/>
      <w:szCs w:val="26"/>
    </w:r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2021-04-01T08:02:58Z</dcterms:created>
  <dcterms:modified xsi:type="dcterms:W3CDTF">2022-04-04T19:46:22Z</dcterms:modified>
  <cp:version>0900.0100.01</cp:version>
</cp:coreProperties>
</file>